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3AB" w:rsidRDefault="00AC13AB" w:rsidP="00AC13AB">
      <w:pPr>
        <w:rPr>
          <w:rFonts w:ascii="Times New Roman" w:hAnsi="Times New Roman" w:cs="Times New Roman"/>
          <w:b/>
          <w:sz w:val="32"/>
          <w:szCs w:val="32"/>
        </w:rPr>
      </w:pPr>
      <w:r w:rsidRPr="007428C6">
        <w:rPr>
          <w:rFonts w:ascii="Times New Roman" w:hAnsi="Times New Roman" w:cs="Times New Roman"/>
          <w:b/>
          <w:sz w:val="32"/>
          <w:szCs w:val="32"/>
        </w:rPr>
        <w:t xml:space="preserve">Kto mieszka w oborze? </w:t>
      </w:r>
      <w:r>
        <w:rPr>
          <w:rFonts w:ascii="Times New Roman" w:hAnsi="Times New Roman" w:cs="Times New Roman"/>
          <w:b/>
          <w:sz w:val="32"/>
          <w:szCs w:val="32"/>
        </w:rPr>
        <w:t>(środa;15.04.2020r.)</w:t>
      </w:r>
      <w:r w:rsidRPr="007428C6">
        <w:rPr>
          <w:rFonts w:ascii="Times New Roman" w:hAnsi="Times New Roman" w:cs="Times New Roman"/>
          <w:b/>
          <w:sz w:val="32"/>
          <w:szCs w:val="32"/>
        </w:rPr>
        <w:t xml:space="preserve"> </w:t>
      </w:r>
    </w:p>
    <w:p w:rsidR="00AC13AB" w:rsidRPr="007428C6" w:rsidRDefault="00AC13AB" w:rsidP="00AC13AB">
      <w:pPr>
        <w:rPr>
          <w:rFonts w:ascii="Times New Roman" w:hAnsi="Times New Roman" w:cs="Times New Roman"/>
          <w:b/>
          <w:sz w:val="32"/>
          <w:szCs w:val="32"/>
        </w:rPr>
      </w:pPr>
    </w:p>
    <w:p w:rsidR="00AC13AB" w:rsidRPr="007428C6" w:rsidRDefault="00AC13AB" w:rsidP="00AC13AB">
      <w:pPr>
        <w:rPr>
          <w:rFonts w:ascii="Times New Roman" w:hAnsi="Times New Roman" w:cs="Times New Roman"/>
          <w:sz w:val="24"/>
          <w:szCs w:val="24"/>
        </w:rPr>
      </w:pPr>
      <w:r w:rsidRPr="007428C6">
        <w:rPr>
          <w:rFonts w:ascii="Times New Roman" w:hAnsi="Times New Roman" w:cs="Times New Roman"/>
          <w:b/>
          <w:sz w:val="24"/>
          <w:szCs w:val="24"/>
        </w:rPr>
        <w:t>„Co to za zwierzę?”</w:t>
      </w:r>
      <w:r w:rsidRPr="007428C6">
        <w:rPr>
          <w:rFonts w:ascii="Times New Roman" w:hAnsi="Times New Roman" w:cs="Times New Roman"/>
          <w:sz w:val="24"/>
          <w:szCs w:val="24"/>
        </w:rPr>
        <w:t xml:space="preserve"> – zabawa naśladowcza.  zachęca dziecka, by  próbowało odgadnąć nazwy zwierząt mieszkających w mieście i na wsi. Rodzic lub starsze rodzeństwo przedstawia zagadkę, prezentując sposób poruszania się lub naśladując odgłosy zwierzęcia. Wspólnie ustalają, gdzie mieszkają przedstawiane zwierzęta. </w:t>
      </w:r>
    </w:p>
    <w:p w:rsidR="00AC13AB" w:rsidRPr="007428C6" w:rsidRDefault="00AC13AB" w:rsidP="00AC13AB">
      <w:pPr>
        <w:rPr>
          <w:rFonts w:ascii="Times New Roman" w:hAnsi="Times New Roman" w:cs="Times New Roman"/>
          <w:sz w:val="24"/>
          <w:szCs w:val="24"/>
        </w:rPr>
      </w:pPr>
      <w:r w:rsidRPr="007428C6">
        <w:rPr>
          <w:rFonts w:ascii="Times New Roman" w:hAnsi="Times New Roman" w:cs="Times New Roman"/>
          <w:b/>
          <w:sz w:val="24"/>
          <w:szCs w:val="24"/>
        </w:rPr>
        <w:t xml:space="preserve"> „Miasto – wieś”</w:t>
      </w:r>
      <w:r w:rsidRPr="007428C6">
        <w:rPr>
          <w:rFonts w:ascii="Times New Roman" w:hAnsi="Times New Roman" w:cs="Times New Roman"/>
          <w:sz w:val="24"/>
          <w:szCs w:val="24"/>
        </w:rPr>
        <w:t xml:space="preserve"> – rozmowa kierowana na temat różnic i podobieństw obydwu miejsc. Prowadzący prezentuje dzieciom fotografie i obrazki przedstawiające krajobraz wiejski i krajobraz miejski. Zachęca dziecko do porównania ilustracji oraz zastanowienia się nad warunkami życia w obydwu środowiskach. Dziecko  próbuje  wskazać różnice i podobieństwa miasta i wsi.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28C6">
        <w:rPr>
          <w:rFonts w:ascii="Times New Roman" w:hAnsi="Times New Roman" w:cs="Times New Roman"/>
          <w:sz w:val="24"/>
          <w:szCs w:val="24"/>
        </w:rPr>
        <w:t xml:space="preserve">Możemy zadać pytania pomocnicze: – Jakie domy stoją w mieście, a jakie na wsi? – Gdzie jest więcej sklepów? – Gdzie jest więcej zieleni? – Gdzie są szersze ulice i większy ruch samochodowy? – Jakie zwierzęta mieszkają z ludźmi na wsi, a jakie w mieście? </w:t>
      </w:r>
    </w:p>
    <w:p w:rsidR="00AC13AB" w:rsidRPr="007428C6" w:rsidRDefault="00AC13AB" w:rsidP="00AC13AB">
      <w:pPr>
        <w:rPr>
          <w:rFonts w:ascii="Times New Roman" w:hAnsi="Times New Roman" w:cs="Times New Roman"/>
          <w:sz w:val="24"/>
          <w:szCs w:val="24"/>
        </w:rPr>
      </w:pPr>
      <w:r w:rsidRPr="007428C6">
        <w:rPr>
          <w:rFonts w:ascii="Times New Roman" w:hAnsi="Times New Roman" w:cs="Times New Roman"/>
          <w:b/>
          <w:sz w:val="24"/>
          <w:szCs w:val="24"/>
        </w:rPr>
        <w:t>„Jedziemy na wieś”</w:t>
      </w:r>
      <w:r w:rsidRPr="007428C6">
        <w:rPr>
          <w:rFonts w:ascii="Times New Roman" w:hAnsi="Times New Roman" w:cs="Times New Roman"/>
          <w:sz w:val="24"/>
          <w:szCs w:val="24"/>
        </w:rPr>
        <w:t xml:space="preserve"> – opowiadanie wprowadzające do charakterystyki wsi, jej mieszkańców i zajęć związanych z gospodarstwem wiejskim. Opowiadamy o dzieciach, które przyjechały z rodzicami odwiedzić dziadków mieszkających na wsi. Opowiadamy krótko o pracach w gospodarstwie wiejskim związanych z hodowlą zwierząt, uprawą zboża, ogrodnictwem, sadownictwem. Dziecko  nazywa i charakteryzuje prace gospodarskie, zwierzęta itp. Zadajemy pytania: – Czym zajmują się rolnicy? – Czy ta praca jest trudniejsza od innych? Czym się różni? – W jaki sposób należy opiekować się zwierzętami hodowlanymi? – Na czym polega praca na polu? – Na czym polega praca w sadzie? </w:t>
      </w:r>
    </w:p>
    <w:p w:rsidR="00AC13AB" w:rsidRPr="007428C6" w:rsidRDefault="00AC13AB" w:rsidP="00AC13AB">
      <w:pPr>
        <w:rPr>
          <w:rFonts w:ascii="Times New Roman" w:hAnsi="Times New Roman" w:cs="Times New Roman"/>
          <w:sz w:val="24"/>
          <w:szCs w:val="24"/>
        </w:rPr>
      </w:pPr>
      <w:r w:rsidRPr="007428C6">
        <w:rPr>
          <w:rFonts w:ascii="Times New Roman" w:hAnsi="Times New Roman" w:cs="Times New Roman"/>
          <w:b/>
          <w:sz w:val="24"/>
          <w:szCs w:val="24"/>
        </w:rPr>
        <w:t>„Pomocnicy rolników”</w:t>
      </w:r>
      <w:r w:rsidRPr="007428C6">
        <w:rPr>
          <w:rFonts w:ascii="Times New Roman" w:hAnsi="Times New Roman" w:cs="Times New Roman"/>
          <w:sz w:val="24"/>
          <w:szCs w:val="24"/>
        </w:rPr>
        <w:t xml:space="preserve"> –poznanie maszyn i narzędzi  rolniczych. </w:t>
      </w:r>
    </w:p>
    <w:p w:rsidR="00AC13AB" w:rsidRPr="007428C6" w:rsidRDefault="00AC13AB" w:rsidP="00AC13AB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7428C6">
        <w:rPr>
          <w:rFonts w:ascii="Times New Roman" w:hAnsi="Times New Roman" w:cs="Times New Roman"/>
          <w:color w:val="00B050"/>
          <w:sz w:val="24"/>
          <w:szCs w:val="24"/>
        </w:rPr>
        <w:t>„Karty pracy” cz. 3, s. 27, (dzieci 4 letnie), „Karta pracy”46 (dzieci 3 letnie)</w:t>
      </w:r>
    </w:p>
    <w:p w:rsidR="00AC13AB" w:rsidRPr="007428C6" w:rsidRDefault="00AC13AB" w:rsidP="00AC13AB">
      <w:pPr>
        <w:rPr>
          <w:rFonts w:ascii="Times New Roman" w:hAnsi="Times New Roman" w:cs="Times New Roman"/>
          <w:sz w:val="24"/>
          <w:szCs w:val="24"/>
        </w:rPr>
      </w:pPr>
      <w:r w:rsidRPr="007428C6">
        <w:rPr>
          <w:rFonts w:ascii="Times New Roman" w:hAnsi="Times New Roman" w:cs="Times New Roman"/>
          <w:b/>
          <w:sz w:val="24"/>
          <w:szCs w:val="24"/>
        </w:rPr>
        <w:t>„Konik”-</w:t>
      </w:r>
      <w:r w:rsidRPr="007428C6">
        <w:rPr>
          <w:rFonts w:ascii="Times New Roman" w:hAnsi="Times New Roman" w:cs="Times New Roman"/>
          <w:sz w:val="24"/>
          <w:szCs w:val="24"/>
        </w:rPr>
        <w:t xml:space="preserve"> praca plastyczna. </w:t>
      </w:r>
      <w:r>
        <w:rPr>
          <w:rFonts w:ascii="Times New Roman" w:hAnsi="Times New Roman" w:cs="Times New Roman"/>
          <w:sz w:val="24"/>
          <w:szCs w:val="24"/>
        </w:rPr>
        <w:t>Pokolorujmy konika kredkami natomiast grzywę i ogon wyklejmy wełną. Powodzenia!</w:t>
      </w:r>
    </w:p>
    <w:p w:rsidR="0077138D" w:rsidRDefault="00AC13AB">
      <w:r>
        <w:rPr>
          <w:noProof/>
          <w:lang w:eastAsia="pl-PL"/>
        </w:rPr>
        <w:lastRenderedPageBreak/>
        <w:drawing>
          <wp:inline distT="0" distB="0" distL="0" distR="0" wp14:anchorId="2C276513" wp14:editId="7E5D561A">
            <wp:extent cx="9382125" cy="6134100"/>
            <wp:effectExtent l="0" t="0" r="9525" b="0"/>
            <wp:docPr id="1" name="Obraz 1" descr="Koń kolorowanka, Darmowe kolorowanki i malowanki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ń kolorowanka, Darmowe kolorowanki i malowanki dla dzieci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371" cy="614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13AB" w:rsidRDefault="00AC13AB">
      <w:r>
        <w:rPr>
          <w:noProof/>
          <w:lang w:eastAsia="pl-PL"/>
        </w:rPr>
        <w:lastRenderedPageBreak/>
        <w:drawing>
          <wp:inline distT="0" distB="0" distL="0" distR="0" wp14:anchorId="2A9DE3F7" wp14:editId="7345CEDA">
            <wp:extent cx="8892540" cy="5002054"/>
            <wp:effectExtent l="0" t="0" r="3810" b="8255"/>
            <wp:docPr id="2" name="Obraz 2" descr="Plik:Chojny - krajobraz wsi.jpg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ik:Chojny - krajobraz wsi.jpg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3AB" w:rsidRDefault="00AC13AB">
      <w:r>
        <w:rPr>
          <w:noProof/>
          <w:lang w:eastAsia="pl-PL"/>
        </w:rPr>
        <w:lastRenderedPageBreak/>
        <w:drawing>
          <wp:inline distT="0" distB="0" distL="0" distR="0" wp14:anchorId="1999A521" wp14:editId="6274B217">
            <wp:extent cx="9134475" cy="5934075"/>
            <wp:effectExtent l="0" t="0" r="9525" b="9525"/>
            <wp:docPr id="3" name="Obraz 3" descr="Wiejski krajobraz Pomorza Zachodniego. - zachodniopomorsk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ejski krajobraz Pomorza Zachodniego. - zachodniopomorskie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3AB" w:rsidRDefault="00AC13AB">
      <w:r>
        <w:rPr>
          <w:noProof/>
          <w:lang w:eastAsia="pl-PL"/>
        </w:rPr>
        <w:lastRenderedPageBreak/>
        <w:drawing>
          <wp:inline distT="0" distB="0" distL="0" distR="0" wp14:anchorId="5D9D6B12" wp14:editId="3EA904B9">
            <wp:extent cx="8892540" cy="5928360"/>
            <wp:effectExtent l="0" t="0" r="3810" b="0"/>
            <wp:docPr id="4" name="Obraz 4" descr="W mieście i na wsi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 mieście i na wsi - Epodreczniki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3AB" w:rsidRDefault="00AC13AB">
      <w:r>
        <w:rPr>
          <w:noProof/>
          <w:lang w:eastAsia="pl-PL"/>
        </w:rPr>
        <w:lastRenderedPageBreak/>
        <w:drawing>
          <wp:inline distT="0" distB="0" distL="0" distR="0" wp14:anchorId="72DFD909" wp14:editId="7E1E7348">
            <wp:extent cx="8892540" cy="5477951"/>
            <wp:effectExtent l="0" t="0" r="3810" b="8890"/>
            <wp:docPr id="5" name="Obraz 5" descr="Krajobraz mojego miasta&quot; - film, który trzeba obejrze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rajobraz mojego miasta&quot; - film, który trzeba obejrzeć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47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3AB" w:rsidRDefault="00AC13AB">
      <w:r>
        <w:rPr>
          <w:noProof/>
          <w:lang w:eastAsia="pl-PL"/>
        </w:rPr>
        <w:lastRenderedPageBreak/>
        <w:drawing>
          <wp:inline distT="0" distB="0" distL="0" distR="0" wp14:anchorId="44A62A1E" wp14:editId="427C51C9">
            <wp:extent cx="9153525" cy="5772150"/>
            <wp:effectExtent l="0" t="0" r="9525" b="0"/>
            <wp:docPr id="6" name="Obraz 6" descr="Łódź – wielokulturowy krajobraz miasta przemysłow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Łódź – wielokulturowy krajobraz miasta przemysłowe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3AB" w:rsidRDefault="00AC13AB">
      <w:r>
        <w:rPr>
          <w:noProof/>
          <w:lang w:eastAsia="pl-PL"/>
        </w:rPr>
        <w:lastRenderedPageBreak/>
        <w:drawing>
          <wp:inline distT="0" distB="0" distL="0" distR="0" wp14:anchorId="3D07D235" wp14:editId="7689D269">
            <wp:extent cx="9475537" cy="5610225"/>
            <wp:effectExtent l="0" t="0" r="0" b="0"/>
            <wp:docPr id="7" name="Obraz 7" descr="Wydawnictwa Edukacyjne WIKING - Portal Edukacyj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ydawnictwa Edukacyjne WIKING - Portal Edukacyjny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5537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3AB" w:rsidSect="00AC13A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2B8"/>
    <w:rsid w:val="006952B8"/>
    <w:rsid w:val="0077138D"/>
    <w:rsid w:val="00AC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13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1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13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13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1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13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270</Words>
  <Characters>1622</Characters>
  <Application>Microsoft Office Word</Application>
  <DocSecurity>0</DocSecurity>
  <Lines>13</Lines>
  <Paragraphs>3</Paragraphs>
  <ScaleCrop>false</ScaleCrop>
  <Company/>
  <LinksUpToDate>false</LinksUpToDate>
  <CharactersWithSpaces>1889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2</cp:revision>
  <dcterms:created xsi:type="dcterms:W3CDTF">2020-04-16T09:27:00Z</dcterms:created>
  <dcterms:modified xsi:type="dcterms:W3CDTF">2020-04-16T09:34:00Z</dcterms:modified>
</cp:coreProperties>
</file>